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B5D4A6" w14:textId="77777777" w:rsidR="00762E43" w:rsidRDefault="00762E43">
      <w:pPr>
        <w:pStyle w:val="Titre"/>
      </w:pPr>
      <w:r>
        <w:rPr>
          <w:smallCaps/>
          <w:color w:val="000066"/>
          <w:spacing w:val="20"/>
          <w:sz w:val="36"/>
          <w:u w:val="none"/>
        </w:rPr>
        <w:t>D.U de Musicothérapie de Nantes</w:t>
      </w:r>
    </w:p>
    <w:p w14:paraId="72ABCF26" w14:textId="77777777" w:rsidR="00762E43" w:rsidRDefault="00762E43">
      <w:pPr>
        <w:pStyle w:val="Titre"/>
      </w:pPr>
      <w:r>
        <w:rPr>
          <w:smallCaps/>
          <w:color w:val="000066"/>
          <w:spacing w:val="20"/>
          <w:sz w:val="36"/>
          <w:u w:val="none"/>
        </w:rPr>
        <w:t xml:space="preserve">Syllabus de cours </w:t>
      </w:r>
    </w:p>
    <w:p w14:paraId="4436E5E8" w14:textId="4D7260C9" w:rsidR="00762E43" w:rsidRDefault="00762E43">
      <w:pPr>
        <w:pStyle w:val="Sous-titre"/>
      </w:pPr>
      <w:r>
        <w:rPr>
          <w:rFonts w:ascii="Times New Roman" w:hAnsi="Times New Roman" w:cs="Times New Roman"/>
          <w:b/>
          <w:bCs/>
          <w:smallCaps/>
          <w:color w:val="FFBF00"/>
          <w:spacing w:val="20"/>
          <w:sz w:val="36"/>
          <w:szCs w:val="36"/>
        </w:rPr>
        <w:t xml:space="preserve">Promotion </w:t>
      </w:r>
    </w:p>
    <w:p w14:paraId="091ECDED" w14:textId="6DCC847C" w:rsidR="00762E43" w:rsidRDefault="00762E43">
      <w:pPr>
        <w:pStyle w:val="Corpsdetexte"/>
        <w:jc w:val="center"/>
      </w:pPr>
      <w:r>
        <w:rPr>
          <w:rFonts w:ascii="Times New Roman" w:hAnsi="Times New Roman"/>
          <w:b/>
          <w:bCs/>
          <w:smallCaps/>
          <w:color w:val="000066"/>
          <w:spacing w:val="20"/>
          <w:sz w:val="36"/>
          <w:szCs w:val="36"/>
        </w:rPr>
        <w:t>20-20</w:t>
      </w:r>
    </w:p>
    <w:p w14:paraId="7DCEAC00" w14:textId="77777777" w:rsidR="00762E43" w:rsidRDefault="00762E43">
      <w:pPr>
        <w:pStyle w:val="Titre"/>
        <w:rPr>
          <w:smallCaps/>
          <w:spacing w:val="20"/>
          <w:sz w:val="16"/>
          <w:szCs w:val="16"/>
          <w:u w:val="none"/>
        </w:rPr>
      </w:pPr>
    </w:p>
    <w:p w14:paraId="7CA970F6" w14:textId="13ADE366" w:rsidR="00762E43" w:rsidRPr="00AA3658" w:rsidRDefault="00762E43">
      <w:pPr>
        <w:pStyle w:val="Titre1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color w:val="333366"/>
          <w:lang w:val="fr-FR"/>
        </w:rPr>
        <w:t xml:space="preserve">Module : </w:t>
      </w:r>
      <w:r w:rsidR="00AA3658" w:rsidRPr="00AA3658">
        <w:rPr>
          <w:rFonts w:ascii="Times New Roman" w:hAnsi="Times New Roman"/>
          <w:lang w:val="fr-FR"/>
        </w:rPr>
        <w:t>Les techniques psychomusicales</w:t>
      </w:r>
    </w:p>
    <w:p w14:paraId="0B5F7C0A" w14:textId="6BCE37CF" w:rsidR="00762E43" w:rsidRDefault="00762E43">
      <w:pPr>
        <w:pStyle w:val="Titre1"/>
      </w:pPr>
      <w:r>
        <w:rPr>
          <w:rFonts w:ascii="Times New Roman" w:hAnsi="Times New Roman"/>
          <w:color w:val="FF8000"/>
          <w:lang w:val="fr-FR"/>
        </w:rPr>
        <w:t>Intitulé du cours</w:t>
      </w:r>
      <w:r>
        <w:rPr>
          <w:rFonts w:ascii="Times New Roman" w:hAnsi="Times New Roman"/>
          <w:color w:val="333366"/>
          <w:lang w:val="fr-FR"/>
        </w:rPr>
        <w:t xml:space="preserve"> : </w:t>
      </w:r>
      <w:r w:rsidR="00AA3658" w:rsidRPr="00AA3658">
        <w:rPr>
          <w:rFonts w:ascii="Times New Roman" w:hAnsi="Times New Roman"/>
          <w:lang w:val="fr-FR"/>
        </w:rPr>
        <w:t>Le bilan psychomusical, d’après les travaux du Dr J. VERDEAU-PAILLES</w:t>
      </w:r>
    </w:p>
    <w:p w14:paraId="69264A0C" w14:textId="77777777" w:rsidR="00762E43" w:rsidRDefault="00762E43">
      <w:pPr>
        <w:pStyle w:val="Titre1"/>
      </w:pPr>
      <w:r>
        <w:rPr>
          <w:rFonts w:ascii="Times New Roman" w:hAnsi="Times New Roman"/>
          <w:color w:val="333366"/>
          <w:lang w:val="fr-FR"/>
        </w:rPr>
        <w:t xml:space="preserve">Nombre de crédits : </w:t>
      </w:r>
    </w:p>
    <w:p w14:paraId="7CF393F5" w14:textId="77777777" w:rsidR="00762E43" w:rsidRDefault="00762E43">
      <w:pPr>
        <w:rPr>
          <w:rFonts w:ascii="Times New Roman" w:hAnsi="Times New Roman"/>
        </w:rPr>
      </w:pPr>
    </w:p>
    <w:p w14:paraId="278029E6" w14:textId="77777777" w:rsidR="00762E43" w:rsidRDefault="00762E43">
      <w:r>
        <w:rPr>
          <w:rFonts w:ascii="Times New Roman" w:hAnsi="Times New Roman"/>
          <w:b/>
          <w:color w:val="0070C0"/>
          <w:sz w:val="26"/>
        </w:rPr>
        <w:t>Coordonnateur de la matière (s’il y a lieu)</w:t>
      </w:r>
      <w:r>
        <w:rPr>
          <w:rFonts w:ascii="Times New Roman" w:hAnsi="Times New Roman"/>
          <w:b/>
          <w:bCs/>
          <w:sz w:val="26"/>
          <w:szCs w:val="26"/>
        </w:rPr>
        <w:t> : xxx</w:t>
      </w:r>
    </w:p>
    <w:p w14:paraId="7AD414D3" w14:textId="77777777" w:rsidR="00762E43" w:rsidRDefault="00762E43">
      <w:pPr>
        <w:rPr>
          <w:rFonts w:ascii="Times New Roman" w:hAnsi="Times New Roman"/>
        </w:rPr>
      </w:pPr>
    </w:p>
    <w:tbl>
      <w:tblPr>
        <w:tblW w:w="0" w:type="auto"/>
        <w:tblInd w:w="-552" w:type="dxa"/>
        <w:tblLayout w:type="fixed"/>
        <w:tblLook w:val="0000" w:firstRow="0" w:lastRow="0" w:firstColumn="0" w:lastColumn="0" w:noHBand="0" w:noVBand="0"/>
      </w:tblPr>
      <w:tblGrid>
        <w:gridCol w:w="2295"/>
        <w:gridCol w:w="2529"/>
        <w:gridCol w:w="1920"/>
        <w:gridCol w:w="1812"/>
        <w:gridCol w:w="1834"/>
      </w:tblGrid>
      <w:tr w:rsidR="00762E43" w14:paraId="7EFFB6F3" w14:textId="77777777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52FCC4D" w14:textId="77777777" w:rsidR="00762E43" w:rsidRDefault="00762E43">
            <w:r>
              <w:rPr>
                <w:rFonts w:ascii="Times New Roman" w:hAnsi="Times New Roman"/>
                <w:b/>
                <w:color w:val="FF8000"/>
              </w:rPr>
              <w:t xml:space="preserve">Nom et Prénoms </w:t>
            </w:r>
            <w:r>
              <w:rPr>
                <w:rFonts w:ascii="Times New Roman" w:hAnsi="Times New Roman"/>
                <w:b/>
                <w:bCs/>
                <w:color w:val="FF8000"/>
                <w:lang w:eastAsia="ja-JP"/>
              </w:rPr>
              <w:t>de l’enseignant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5BD8450" w14:textId="77777777" w:rsidR="00762E43" w:rsidRDefault="00762E43">
            <w:pPr>
              <w:jc w:val="center"/>
            </w:pPr>
            <w:r>
              <w:rPr>
                <w:rFonts w:ascii="Times New Roman" w:hAnsi="Times New Roman"/>
                <w:b/>
                <w:color w:val="FF8000"/>
              </w:rPr>
              <w:t>Coordonnées</w:t>
            </w:r>
          </w:p>
          <w:p w14:paraId="52899879" w14:textId="77777777" w:rsidR="00762E43" w:rsidRDefault="00762E43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color w:val="FF8000"/>
              </w:rPr>
              <w:t>de</w:t>
            </w:r>
            <w:proofErr w:type="gramEnd"/>
            <w:r>
              <w:rPr>
                <w:rFonts w:ascii="Times New Roman" w:hAnsi="Times New Roman"/>
                <w:b/>
                <w:color w:val="FF8000"/>
              </w:rPr>
              <w:t xml:space="preserve"> l’enseignant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3AB48A1" w14:textId="77777777" w:rsidR="00762E43" w:rsidRDefault="00762E43">
            <w:pPr>
              <w:jc w:val="center"/>
            </w:pPr>
            <w:r>
              <w:rPr>
                <w:rFonts w:ascii="Times New Roman" w:hAnsi="Times New Roman"/>
                <w:b/>
                <w:color w:val="FF8000"/>
              </w:rPr>
              <w:t>Statut de l’enseignant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D0E06D4" w14:textId="77777777" w:rsidR="00762E43" w:rsidRDefault="00762E43">
            <w:r>
              <w:rPr>
                <w:rFonts w:ascii="Times New Roman" w:hAnsi="Times New Roman"/>
                <w:b/>
                <w:color w:val="0070C0"/>
              </w:rPr>
              <w:t>Dates et horaires du cours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28D1A6" w14:textId="77777777" w:rsidR="00762E43" w:rsidRDefault="00762E43">
            <w:r>
              <w:rPr>
                <w:rFonts w:ascii="Times New Roman" w:hAnsi="Times New Roman"/>
                <w:b/>
                <w:color w:val="0070C0"/>
              </w:rPr>
              <w:t>Salles des cours</w:t>
            </w:r>
          </w:p>
        </w:tc>
      </w:tr>
      <w:tr w:rsidR="00762E43" w14:paraId="529F867F" w14:textId="77777777">
        <w:trPr>
          <w:trHeight w:val="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8CFA" w14:textId="46DCABCD" w:rsidR="00762E43" w:rsidRPr="001543EC" w:rsidRDefault="00AA3658">
            <w:pPr>
              <w:snapToGrid w:val="0"/>
              <w:rPr>
                <w:rFonts w:ascii="Tahoma" w:hAnsi="Tahoma" w:cs="Tahoma"/>
              </w:rPr>
            </w:pPr>
            <w:r w:rsidRPr="001543EC">
              <w:rPr>
                <w:rFonts w:ascii="Tahoma" w:hAnsi="Tahoma" w:cs="Tahoma"/>
              </w:rPr>
              <w:t>Anne-Sophie QUENETTE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B3AD" w14:textId="5DA0E3A6" w:rsidR="00AA3658" w:rsidRPr="001543EC" w:rsidRDefault="00AA36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1543EC">
              <w:rPr>
                <w:rFonts w:ascii="Tahoma" w:hAnsi="Tahoma" w:cs="Tahoma"/>
                <w:sz w:val="20"/>
                <w:szCs w:val="20"/>
              </w:rPr>
              <w:t>1, rue de la Vauville</w:t>
            </w:r>
          </w:p>
          <w:p w14:paraId="3D56FB8E" w14:textId="65C4C34C" w:rsidR="00AA3658" w:rsidRPr="001543EC" w:rsidRDefault="00AA36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1543EC">
              <w:rPr>
                <w:rFonts w:ascii="Tahoma" w:hAnsi="Tahoma" w:cs="Tahoma"/>
                <w:sz w:val="20"/>
                <w:szCs w:val="20"/>
              </w:rPr>
              <w:t>86190 VOUILLE</w:t>
            </w:r>
          </w:p>
          <w:p w14:paraId="265928A2" w14:textId="326315C6" w:rsidR="00762E43" w:rsidRPr="001543EC" w:rsidRDefault="0000000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AA3658" w:rsidRPr="001543EC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philippegaignard@orange.fr</w:t>
              </w:r>
            </w:hyperlink>
          </w:p>
          <w:p w14:paraId="1B0B657A" w14:textId="77777777" w:rsidR="00AA3658" w:rsidRPr="001543EC" w:rsidRDefault="00AA365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45789882" w14:textId="77777777" w:rsidR="00762E43" w:rsidRPr="001543EC" w:rsidRDefault="00762E4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18FCB" w14:textId="77777777" w:rsidR="00762E43" w:rsidRPr="001543EC" w:rsidRDefault="00AA365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43EC">
              <w:rPr>
                <w:rFonts w:ascii="Tahoma" w:hAnsi="Tahoma" w:cs="Tahoma"/>
                <w:sz w:val="20"/>
                <w:szCs w:val="20"/>
              </w:rPr>
              <w:t>Infirmière</w:t>
            </w:r>
          </w:p>
          <w:p w14:paraId="3E7F7BE8" w14:textId="0B5F48C5" w:rsidR="00AA3658" w:rsidRDefault="00AA3658">
            <w:pPr>
              <w:snapToGrid w:val="0"/>
              <w:jc w:val="center"/>
            </w:pPr>
            <w:r w:rsidRPr="001543EC">
              <w:rPr>
                <w:rFonts w:ascii="Tahoma" w:hAnsi="Tahoma" w:cs="Tahoma"/>
                <w:sz w:val="20"/>
                <w:szCs w:val="20"/>
              </w:rPr>
              <w:t>Fonction Publique Hospitalière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15477" w14:textId="77777777" w:rsidR="00762E43" w:rsidRDefault="00762E4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344" w14:textId="77777777" w:rsidR="00762E43" w:rsidRDefault="00762E43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4CF7A914" w14:textId="77777777" w:rsidR="00762E43" w:rsidRDefault="00762E43">
      <w:pPr>
        <w:rPr>
          <w:rFonts w:ascii="Times New Roman" w:hAnsi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2712"/>
        <w:gridCol w:w="2052"/>
        <w:gridCol w:w="3528"/>
        <w:gridCol w:w="360"/>
      </w:tblGrid>
      <w:tr w:rsidR="00762E43" w14:paraId="3CA6E7AE" w14:textId="77777777">
        <w:trPr>
          <w:trHeight w:val="36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41E472C" w14:textId="77777777" w:rsidR="00762E43" w:rsidRDefault="00762E43">
            <w:proofErr w:type="gramStart"/>
            <w:r>
              <w:rPr>
                <w:rFonts w:ascii="Times New Roman" w:hAnsi="Times New Roman"/>
                <w:b/>
                <w:color w:val="FF8000"/>
              </w:rPr>
              <w:t>Résumé  du</w:t>
            </w:r>
            <w:proofErr w:type="gramEnd"/>
            <w:r>
              <w:rPr>
                <w:rFonts w:ascii="Times New Roman" w:hAnsi="Times New Roman"/>
                <w:b/>
                <w:color w:val="FF8000"/>
              </w:rPr>
              <w:t xml:space="preserve">  cours </w:t>
            </w:r>
            <w:r>
              <w:rPr>
                <w:rFonts w:ascii="Times New Roman" w:hAnsi="Times New Roman"/>
                <w:b/>
                <w:color w:val="FF8000"/>
                <w:sz w:val="22"/>
                <w:szCs w:val="22"/>
              </w:rPr>
              <w:t>(100 à 150 mots)</w:t>
            </w:r>
          </w:p>
          <w:p w14:paraId="289D33D5" w14:textId="77777777" w:rsidR="00762E43" w:rsidRDefault="00762E43">
            <w:pPr>
              <w:rPr>
                <w:rFonts w:ascii="Times New Roman" w:hAnsi="Times New Roman"/>
                <w:b/>
                <w:color w:val="FF8000"/>
              </w:rPr>
            </w:pP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6344" w14:textId="77777777" w:rsidR="00C96B81" w:rsidRDefault="00AA3658" w:rsidP="00AA3658">
            <w:pPr>
              <w:spacing w:line="100" w:lineRule="atLeast"/>
              <w:jc w:val="both"/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</w:pPr>
            <w:r w:rsidRPr="001543EC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>Cours permettant d’aborder l’outil mis au point par le Dr J. VERDEAU PAILLES à travers un enseignement théorique et des séquences de mise en pratique</w:t>
            </w:r>
            <w:r w:rsidR="00C96B81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>,</w:t>
            </w:r>
            <w:r w:rsidRPr="001543EC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 xml:space="preserve"> d</w:t>
            </w:r>
            <w:r w:rsidR="00C96B81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>’</w:t>
            </w:r>
            <w:r w:rsidRPr="001543EC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 xml:space="preserve">écoute et d’analyse de réponses. </w:t>
            </w:r>
          </w:p>
          <w:p w14:paraId="1E9C72AA" w14:textId="01865FED" w:rsidR="00762E43" w:rsidRPr="001543EC" w:rsidRDefault="00AA3658" w:rsidP="00AA3658">
            <w:pPr>
              <w:spacing w:line="100" w:lineRule="atLeast"/>
              <w:jc w:val="both"/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</w:pPr>
            <w:r w:rsidRPr="001543EC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>Il s’agit d</w:t>
            </w:r>
            <w:r w:rsidR="00C96B81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>’appréhender</w:t>
            </w:r>
            <w:r w:rsidRPr="001543EC">
              <w:rPr>
                <w:rFonts w:ascii="Tahoma" w:hAnsi="Tahoma" w:cs="Tahoma"/>
                <w:iCs/>
                <w:color w:val="000000"/>
                <w:kern w:val="2"/>
                <w:sz w:val="20"/>
                <w:szCs w:val="20"/>
                <w:lang w:eastAsia="ar-SA"/>
              </w:rPr>
              <w:t xml:space="preserve"> la place de cet outil dans l’évolution de la musicothérapie et de pouvoir choisir d’en faire usage en ayant saisi ses potentiels et ses limites.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72E7AB63" w14:textId="77777777" w:rsidR="00762E43" w:rsidRDefault="00762E43">
            <w:pPr>
              <w:snapToGrid w:val="0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762E43" w14:paraId="1B93436D" w14:textId="77777777">
        <w:trPr>
          <w:trHeight w:val="36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A12DBA5" w14:textId="77777777" w:rsidR="00762E43" w:rsidRDefault="00762E43">
            <w:pPr>
              <w:rPr>
                <w:rFonts w:ascii="Times New Roman" w:hAnsi="Times New Roman"/>
                <w:b/>
                <w:color w:val="FF8000"/>
              </w:rPr>
            </w:pPr>
          </w:p>
          <w:p w14:paraId="7081362F" w14:textId="77777777" w:rsidR="00762E43" w:rsidRDefault="00762E43">
            <w:r>
              <w:rPr>
                <w:rFonts w:ascii="Times New Roman" w:hAnsi="Times New Roman"/>
                <w:b/>
                <w:color w:val="FF8000"/>
              </w:rPr>
              <w:t xml:space="preserve">Objectifs en termes d’acquis </w:t>
            </w:r>
            <w:proofErr w:type="gramStart"/>
            <w:r>
              <w:rPr>
                <w:rFonts w:ascii="Times New Roman" w:hAnsi="Times New Roman"/>
                <w:b/>
                <w:color w:val="FF8000"/>
              </w:rPr>
              <w:t>d’apprentissage  (</w:t>
            </w:r>
            <w:proofErr w:type="gramEnd"/>
            <w:r>
              <w:rPr>
                <w:rFonts w:ascii="Times New Roman" w:hAnsi="Times New Roman"/>
                <w:b/>
                <w:color w:val="FF8000"/>
              </w:rPr>
              <w:t>5-10  objectifs commençant chacun  par un verbe actif)</w:t>
            </w:r>
          </w:p>
          <w:p w14:paraId="2808A2D6" w14:textId="77777777" w:rsidR="00762E43" w:rsidRDefault="00762E43">
            <w:pPr>
              <w:rPr>
                <w:rFonts w:ascii="Times New Roman" w:hAnsi="Times New Roman"/>
                <w:b/>
                <w:color w:val="FF8000"/>
              </w:rPr>
            </w:pP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BA5A9" w14:textId="77777777" w:rsidR="00762E43" w:rsidRPr="00BC5CF2" w:rsidRDefault="00762E43" w:rsidP="00AA3658">
            <w:pPr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lastRenderedPageBreak/>
              <w:t>A la fin de ce cours, l’</w:t>
            </w:r>
            <w:proofErr w:type="spellStart"/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étudiant-e</w:t>
            </w:r>
            <w:proofErr w:type="spellEnd"/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est capable de</w:t>
            </w:r>
          </w:p>
          <w:p w14:paraId="3CFC982E" w14:textId="77777777" w:rsidR="00762E43" w:rsidRPr="00BC5CF2" w:rsidRDefault="001543EC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Réaliser un entretien préalable centré sur le lien du patient au sonore et à la musique.</w:t>
            </w:r>
          </w:p>
          <w:p w14:paraId="3D58933F" w14:textId="77777777" w:rsidR="001543EC" w:rsidRPr="00BC5CF2" w:rsidRDefault="001543EC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Proposer un test d’audition d’œuvres, adapté à la personne qu’il/elle reçoit.</w:t>
            </w:r>
          </w:p>
          <w:p w14:paraId="6D70E042" w14:textId="77777777" w:rsidR="001543EC" w:rsidRPr="00BC5CF2" w:rsidRDefault="001543EC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Proposer un test de production sonore, adapté à la personne qu’il/elle reçoit.</w:t>
            </w:r>
          </w:p>
          <w:p w14:paraId="3851EAB6" w14:textId="77777777" w:rsidR="001543EC" w:rsidRPr="00BC5CF2" w:rsidRDefault="001543EC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Faire l’analyse de ce qu’il/elle a pu observer, entendre, noter et partager avec la personne qu’il/elle reçoit.</w:t>
            </w:r>
          </w:p>
          <w:p w14:paraId="1322CF07" w14:textId="7043A070" w:rsidR="001543EC" w:rsidRPr="00BC5CF2" w:rsidRDefault="001543EC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Pouvoir en tirer une proposition de prise en soins</w:t>
            </w:r>
            <w:r w:rsidR="00C96B8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,</w:t>
            </w: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ou des arguments indiquant en quoi la musicothérapie ne lui paraît</w:t>
            </w:r>
            <w:r w:rsidR="00C96B8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rait</w:t>
            </w: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pas indiquée pour la personne.</w:t>
            </w:r>
          </w:p>
          <w:p w14:paraId="54DC8747" w14:textId="5B3818DC" w:rsidR="00BC5CF2" w:rsidRPr="00BC5CF2" w:rsidRDefault="00BC5CF2">
            <w:pPr>
              <w:numPr>
                <w:ilvl w:val="0"/>
                <w:numId w:val="3"/>
              </w:numPr>
              <w:ind w:left="624" w:hanging="340"/>
              <w:rPr>
                <w:rFonts w:ascii="Tahoma" w:hAnsi="Tahoma" w:cs="Tahoma"/>
                <w:sz w:val="20"/>
                <w:szCs w:val="20"/>
              </w:rPr>
            </w:pPr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lastRenderedPageBreak/>
              <w:t xml:space="preserve">Être plus attentif à sa propre écoute, à </w:t>
            </w:r>
            <w:proofErr w:type="gramStart"/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ses propre défenses</w:t>
            </w:r>
            <w:proofErr w:type="gramEnd"/>
            <w:r w:rsidRPr="00BC5CF2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dans l’écoute et le partage sonore, à ce que l’écoute partagée produit pour soi-même avant d’aller en faire une proposition.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2B3E997E" w14:textId="77777777" w:rsidR="00762E43" w:rsidRDefault="00762E43">
            <w:pPr>
              <w:snapToGrid w:val="0"/>
            </w:pPr>
          </w:p>
        </w:tc>
      </w:tr>
      <w:tr w:rsidR="00762E43" w14:paraId="639F4CB5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B8E7F77" w14:textId="77777777" w:rsidR="00762E43" w:rsidRDefault="00762E43">
            <w:r>
              <w:rPr>
                <w:rFonts w:ascii="Times New Roman" w:hAnsi="Times New Roman"/>
                <w:b/>
                <w:color w:val="0070C0"/>
              </w:rPr>
              <w:t>Langue(s) d’enseignement</w:t>
            </w:r>
          </w:p>
          <w:p w14:paraId="24BCF463" w14:textId="77777777" w:rsidR="00762E43" w:rsidRDefault="00762E43">
            <w:pPr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8530D" w14:textId="69A1CCF3" w:rsidR="00762E43" w:rsidRPr="001543EC" w:rsidRDefault="001543EC">
            <w:pPr>
              <w:rPr>
                <w:rFonts w:ascii="Tahoma" w:hAnsi="Tahoma" w:cs="Tahoma"/>
                <w:sz w:val="20"/>
                <w:szCs w:val="20"/>
              </w:rPr>
            </w:pPr>
            <w:r w:rsidRPr="001543EC">
              <w:rPr>
                <w:rFonts w:ascii="Tahoma" w:hAnsi="Tahoma" w:cs="Tahoma"/>
                <w:sz w:val="20"/>
                <w:szCs w:val="20"/>
              </w:rPr>
              <w:t>Française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749718CC" w14:textId="77777777" w:rsidR="00762E43" w:rsidRDefault="00762E43">
            <w:pPr>
              <w:snapToGrid w:val="0"/>
            </w:pPr>
          </w:p>
        </w:tc>
      </w:tr>
      <w:tr w:rsidR="00762E43" w14:paraId="4A5E8893" w14:textId="77777777">
        <w:trPr>
          <w:trHeight w:val="33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14EACAB" w14:textId="77777777" w:rsidR="00762E43" w:rsidRDefault="00762E43">
            <w:proofErr w:type="gramStart"/>
            <w:r>
              <w:rPr>
                <w:rFonts w:ascii="Times New Roman" w:hAnsi="Times New Roman"/>
                <w:b/>
                <w:color w:val="FF8000"/>
              </w:rPr>
              <w:t>Programme  du</w:t>
            </w:r>
            <w:proofErr w:type="gramEnd"/>
            <w:r>
              <w:rPr>
                <w:rFonts w:ascii="Times New Roman" w:hAnsi="Times New Roman"/>
                <w:b/>
                <w:color w:val="FF8000"/>
              </w:rPr>
              <w:t xml:space="preserve"> cours : </w:t>
            </w:r>
          </w:p>
          <w:p w14:paraId="7243120E" w14:textId="77777777" w:rsidR="00762E43" w:rsidRDefault="00762E43">
            <w:proofErr w:type="gramStart"/>
            <w:r>
              <w:rPr>
                <w:rFonts w:ascii="Times New Roman" w:hAnsi="Times New Roman"/>
                <w:b/>
                <w:color w:val="FF8000"/>
              </w:rPr>
              <w:t>idées  principales</w:t>
            </w:r>
            <w:proofErr w:type="gramEnd"/>
            <w:r>
              <w:rPr>
                <w:rFonts w:ascii="Times New Roman" w:hAnsi="Times New Roman"/>
                <w:b/>
                <w:color w:val="FF8000"/>
              </w:rPr>
              <w:t>, concepts  abordés</w:t>
            </w: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4EAC" w14:textId="77777777" w:rsidR="00762E43" w:rsidRDefault="001543EC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Histoire et compréhension de la construction de l’outil par le Dr J. VERDEAU-PAILLES</w:t>
            </w:r>
          </w:p>
          <w:p w14:paraId="5DB6DC5B" w14:textId="77777777" w:rsidR="001543EC" w:rsidRDefault="001543EC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Ecoute d’un test d’audition d’œuvres et recueil des réponses comme matériel pour le travail de dépouillement ultérieur</w:t>
            </w:r>
          </w:p>
          <w:p w14:paraId="69A61622" w14:textId="77777777" w:rsidR="00BC5CF2" w:rsidRDefault="00BC5CF2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Sensibilisation à l’importance d’un référencement précis des extraits utilisés par le musicothérapeute</w:t>
            </w:r>
          </w:p>
          <w:p w14:paraId="260E111C" w14:textId="77777777" w:rsidR="00BC5CF2" w:rsidRDefault="00BC5CF2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Expérimentation de la partie « production sonore »</w:t>
            </w:r>
          </w:p>
          <w:p w14:paraId="5565B54D" w14:textId="77777777" w:rsidR="00BC5CF2" w:rsidRDefault="00BC5CF2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Analyse de réponses et productions, utilisation des outils proposés par le Dr J. VERDEAU-PAILLES</w:t>
            </w:r>
          </w:p>
          <w:p w14:paraId="39D65094" w14:textId="6A8BD407" w:rsidR="00BC5CF2" w:rsidRDefault="00BC5CF2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Echanges sur les propositions qui peuvent être faites après la réalisation d’un bilan psychomusical</w:t>
            </w:r>
          </w:p>
          <w:p w14:paraId="5BC39A73" w14:textId="691B8604" w:rsidR="00BC5CF2" w:rsidRPr="001543EC" w:rsidRDefault="00BC5CF2" w:rsidP="001543EC">
            <w:pPr>
              <w:pStyle w:val="Paragraphedeliste1"/>
              <w:numPr>
                <w:ilvl w:val="0"/>
                <w:numId w:val="4"/>
              </w:numPr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Potentiel et limites du bilan psychomusical : 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7A091B05" w14:textId="77777777" w:rsidR="00762E43" w:rsidRDefault="00762E43">
            <w:pPr>
              <w:snapToGrid w:val="0"/>
              <w:rPr>
                <w:b/>
                <w:bCs/>
              </w:rPr>
            </w:pPr>
          </w:p>
        </w:tc>
      </w:tr>
      <w:tr w:rsidR="00762E43" w14:paraId="569A660C" w14:textId="77777777">
        <w:trPr>
          <w:trHeight w:val="576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7AA4FB0" w14:textId="77777777" w:rsidR="00762E43" w:rsidRDefault="00762E43">
            <w:r>
              <w:rPr>
                <w:rFonts w:ascii="Times New Roman" w:hAnsi="Times New Roman"/>
                <w:b/>
                <w:color w:val="0070C0"/>
              </w:rPr>
              <w:t>Modalités d’évaluation</w:t>
            </w: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FD613" w14:textId="77777777" w:rsidR="00762E43" w:rsidRDefault="00762E43">
            <w:r>
              <w:rPr>
                <w:rFonts w:ascii="Times New Roman" w:hAnsi="Times New Roman"/>
                <w:iCs/>
                <w:color w:val="000000"/>
              </w:rPr>
              <w:t xml:space="preserve">Évaluation Sommative </w:t>
            </w:r>
          </w:p>
          <w:p w14:paraId="19846727" w14:textId="77777777" w:rsidR="00762E43" w:rsidRDefault="00762E43"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[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le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choix des stratégies d’évaluation se fait à travers une liste prédéfinie]</w:t>
            </w: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07760B41" w14:textId="77777777" w:rsidR="00762E43" w:rsidRDefault="00762E43">
            <w:pPr>
              <w:snapToGrid w:val="0"/>
            </w:pPr>
          </w:p>
        </w:tc>
      </w:tr>
      <w:tr w:rsidR="00762E43" w14:paraId="040802E1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175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left w:w="0" w:type="dxa"/>
              <w:right w:w="0" w:type="dxa"/>
            </w:tcMar>
          </w:tcPr>
          <w:p w14:paraId="7C49C55B" w14:textId="77777777" w:rsidR="00762E43" w:rsidRDefault="00762E43">
            <w:pPr>
              <w:snapToGrid w:val="0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35BAE" w14:textId="77777777" w:rsidR="00762E43" w:rsidRPr="00830AB6" w:rsidRDefault="00762E43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Épreuves (s)</w:t>
            </w:r>
          </w:p>
          <w:p w14:paraId="35251C96" w14:textId="30082802" w:rsidR="00B6272C" w:rsidRPr="00830AB6" w:rsidRDefault="00B6272C">
            <w:pPr>
              <w:rPr>
                <w:rFonts w:ascii="Tahoma" w:hAnsi="Tahoma" w:cs="Tahoma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Réalisation d’un test d’audition d’œuvres pour la partie réceptive, telle que décrite dans le cours.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EEA3B" w14:textId="77777777" w:rsidR="00762E43" w:rsidRPr="00830AB6" w:rsidRDefault="00762E43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Noté sur</w:t>
            </w:r>
            <w:r w:rsidR="00B6272C"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 20</w:t>
            </w:r>
          </w:p>
          <w:p w14:paraId="25B8F2DB" w14:textId="42ADB3DD" w:rsidR="00B6272C" w:rsidRPr="00830AB6" w:rsidRDefault="00B6272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2.5 pour l</w:t>
            </w:r>
            <w:r w:rsidR="00C96B81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e</w:t>
            </w: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 choix des extraits</w:t>
            </w:r>
          </w:p>
          <w:p w14:paraId="08EA21EA" w14:textId="77777777" w:rsidR="00B6272C" w:rsidRPr="00830AB6" w:rsidRDefault="00B6272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2.5 pour la qualité du montage</w:t>
            </w:r>
          </w:p>
          <w:p w14:paraId="71923578" w14:textId="77777777" w:rsidR="00B6272C" w:rsidRPr="00830AB6" w:rsidRDefault="00B6272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2.5 pour la précision des références</w:t>
            </w:r>
          </w:p>
          <w:p w14:paraId="58CE9966" w14:textId="77777777" w:rsidR="00B6272C" w:rsidRPr="00830AB6" w:rsidRDefault="00B6272C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2.5 pour l’homogénéité de durée des extraits</w:t>
            </w:r>
          </w:p>
          <w:p w14:paraId="6BC668F4" w14:textId="6A6C13AC" w:rsidR="00B6272C" w:rsidRPr="00830AB6" w:rsidRDefault="00B6272C">
            <w:pPr>
              <w:rPr>
                <w:rFonts w:ascii="Tahoma" w:hAnsi="Tahoma" w:cs="Tahoma"/>
                <w:sz w:val="18"/>
                <w:szCs w:val="18"/>
              </w:rPr>
            </w:pPr>
            <w:r w:rsidRPr="00830AB6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10 pour l’argumentation des choix d’extraits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36E7" w14:textId="77777777" w:rsidR="00762E43" w:rsidRDefault="00762E43">
            <w:r>
              <w:rPr>
                <w:rFonts w:ascii="Times New Roman" w:hAnsi="Times New Roman"/>
                <w:iCs/>
                <w:color w:val="FF8000"/>
                <w:sz w:val="20"/>
                <w:szCs w:val="20"/>
              </w:rPr>
              <w:t>Consignes [documents permis, interdits, etc.]</w:t>
            </w:r>
          </w:p>
        </w:tc>
      </w:tr>
      <w:tr w:rsidR="00762E43" w14:paraId="5004B52F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244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left w:w="0" w:type="dxa"/>
              <w:right w:w="0" w:type="dxa"/>
            </w:tcMar>
          </w:tcPr>
          <w:p w14:paraId="426325BD" w14:textId="77777777" w:rsidR="00762E43" w:rsidRDefault="00762E43">
            <w:pPr>
              <w:snapToGrid w:val="0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9FBF" w14:textId="77777777" w:rsidR="00762E43" w:rsidRDefault="00762E43"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 final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454C" w14:textId="77777777" w:rsidR="00762E43" w:rsidRDefault="00762E43"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1F17" w14:textId="77777777" w:rsidR="00762E43" w:rsidRDefault="00762E43">
            <w:pPr>
              <w:snapToGrid w:val="0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762E43" w14:paraId="2CC2DD83" w14:textId="77777777">
        <w:trPr>
          <w:trHeight w:val="14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FA7B858" w14:textId="77777777" w:rsidR="00762E43" w:rsidRDefault="00762E43">
            <w:r>
              <w:rPr>
                <w:rFonts w:ascii="Times New Roman" w:hAnsi="Times New Roman"/>
                <w:b/>
                <w:color w:val="FF8000"/>
              </w:rPr>
              <w:t>Consignes particulières</w:t>
            </w:r>
          </w:p>
          <w:p w14:paraId="4057F3DE" w14:textId="77777777" w:rsidR="00762E43" w:rsidRDefault="00762E43">
            <w:pPr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54B5" w14:textId="706899D7" w:rsidR="00762E43" w:rsidRDefault="00762E43"/>
        </w:tc>
        <w:tc>
          <w:tcPr>
            <w:tcW w:w="360" w:type="dxa"/>
            <w:tcBorders>
              <w:left w:val="single" w:sz="4" w:space="0" w:color="000000"/>
            </w:tcBorders>
          </w:tcPr>
          <w:p w14:paraId="11455B0E" w14:textId="77777777" w:rsidR="00762E43" w:rsidRDefault="00762E43">
            <w:pPr>
              <w:snapToGrid w:val="0"/>
            </w:pPr>
          </w:p>
        </w:tc>
      </w:tr>
      <w:tr w:rsidR="00762E43" w:rsidRPr="00830AB6" w14:paraId="5B09EBBE" w14:textId="77777777">
        <w:trPr>
          <w:trHeight w:val="14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AB8B19F" w14:textId="77777777" w:rsidR="00762E43" w:rsidRPr="00830AB6" w:rsidRDefault="00762E43">
            <w:pPr>
              <w:rPr>
                <w:rFonts w:ascii="Tahoma" w:hAnsi="Tahoma" w:cs="Tahoma"/>
                <w:b/>
                <w:color w:val="FF8000"/>
                <w:sz w:val="20"/>
                <w:szCs w:val="20"/>
              </w:rPr>
            </w:pPr>
          </w:p>
          <w:p w14:paraId="2A830218" w14:textId="77777777" w:rsidR="00762E43" w:rsidRPr="00830AB6" w:rsidRDefault="00762E43">
            <w:pPr>
              <w:rPr>
                <w:rFonts w:ascii="Tahoma" w:hAnsi="Tahoma" w:cs="Tahoma"/>
                <w:sz w:val="20"/>
                <w:szCs w:val="20"/>
              </w:rPr>
            </w:pPr>
            <w:r w:rsidRPr="00830AB6">
              <w:rPr>
                <w:rFonts w:ascii="Tahoma" w:hAnsi="Tahoma" w:cs="Tahoma"/>
                <w:b/>
                <w:color w:val="FF8000"/>
                <w:sz w:val="20"/>
                <w:szCs w:val="20"/>
              </w:rPr>
              <w:t>Références Bibliographique</w:t>
            </w:r>
          </w:p>
          <w:p w14:paraId="7EF42AAE" w14:textId="77777777" w:rsidR="00762E43" w:rsidRPr="00830AB6" w:rsidRDefault="00762E43">
            <w:pPr>
              <w:rPr>
                <w:rFonts w:ascii="Tahoma" w:hAnsi="Tahoma" w:cs="Tahoma"/>
                <w:b/>
                <w:color w:val="FF8000"/>
                <w:sz w:val="20"/>
                <w:szCs w:val="20"/>
              </w:rPr>
            </w:pP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20416" w14:textId="0333AC60" w:rsidR="00762E43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BENENZON, Rolando-Omar, CASSIERS, Fabienne, 2004, 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La musicothérapie, la part oubliée de la personnalité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, éd. De Boeck, coll. Carrefour des psychothérapies, 238p.</w:t>
            </w:r>
          </w:p>
          <w:p w14:paraId="46369A94" w14:textId="77777777" w:rsidR="00001A49" w:rsidRDefault="00001A49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017B3558" w14:textId="3EB41B5A" w:rsidR="00001A49" w:rsidRPr="00001A49" w:rsidRDefault="00001A49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Collectif : A. et J. CAIN ; G. ROSOLATO ; P. SCHAEFFER ; J. ROUSSEAU-DUJARDIN ; J-G. TRILLING ; </w:t>
            </w:r>
            <w:r w:rsidRPr="00001A49"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>Psychanalyse et musique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  <w:t xml:space="preserve">, </w:t>
            </w:r>
            <w:r w:rsidRPr="00001A49">
              <w:rPr>
                <w:rFonts w:ascii="Tahoma" w:hAnsi="Tahoma" w:cs="Tahoma"/>
                <w:sz w:val="20"/>
                <w:szCs w:val="20"/>
                <w:lang w:val="fr-FR"/>
              </w:rPr>
              <w:t>éd Les belles lettres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, Paris 1982</w:t>
            </w:r>
          </w:p>
          <w:p w14:paraId="502EE668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324A1081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LECOURT, Edith, 2007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, La musicothérapie analytique de groupe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, </w:t>
            </w:r>
            <w:proofErr w:type="spellStart"/>
            <w:proofErr w:type="gramStart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éd.Fuzeau</w:t>
            </w:r>
            <w:proofErr w:type="spellEnd"/>
            <w:proofErr w:type="gramEnd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, coll. Consonance.</w:t>
            </w:r>
          </w:p>
          <w:p w14:paraId="5E67EDD8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541C4E29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LECOURT, Edith, 1994, 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L’expérience musicale résonnances psychanalytiques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, éd. </w:t>
            </w:r>
            <w:proofErr w:type="spellStart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L’Harmattan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, coll. Psychanalyse et civilisations, 302p.</w:t>
            </w:r>
          </w:p>
          <w:p w14:paraId="1955738D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0A51781D" w14:textId="2A88CC3C" w:rsidR="00C96B81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ROGERS, Carl, 2005, 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Le développement de la personne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, éd. Dunod, coll. Techniques Deve, 270p.</w:t>
            </w:r>
          </w:p>
          <w:p w14:paraId="1944B281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</w:rPr>
            </w:pPr>
          </w:p>
          <w:p w14:paraId="7B80B795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SCHAEFFER, Pierre, 2002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, Traité des objets musicaux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, 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essai interdisciplinaire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, éd. </w:t>
            </w:r>
            <w:proofErr w:type="spellStart"/>
            <w:r w:rsidRPr="00830AB6">
              <w:rPr>
                <w:rFonts w:ascii="Tahoma" w:hAnsi="Tahoma" w:cs="Tahoma"/>
                <w:sz w:val="20"/>
                <w:szCs w:val="20"/>
              </w:rPr>
              <w:t>Seuil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</w:rPr>
              <w:t>, coll. Pierre vives, 700p.</w:t>
            </w:r>
          </w:p>
          <w:p w14:paraId="5350F029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266EA165" w14:textId="7B33733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VERDEAU-PAILLES, Jacqueline, 2004</w:t>
            </w:r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 xml:space="preserve">, Le bilan </w:t>
            </w:r>
            <w:proofErr w:type="spellStart"/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>psycho-musical</w:t>
            </w:r>
            <w:proofErr w:type="spellEnd"/>
            <w:r w:rsidRPr="00830AB6">
              <w:rPr>
                <w:rFonts w:ascii="Tahoma" w:hAnsi="Tahoma" w:cs="Tahoma"/>
                <w:i/>
                <w:sz w:val="20"/>
                <w:szCs w:val="20"/>
                <w:lang w:val="fr-FR"/>
              </w:rPr>
              <w:t xml:space="preserve"> et la personnalité</w:t>
            </w:r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 xml:space="preserve">, Broche, éd. </w:t>
            </w:r>
            <w:proofErr w:type="spellStart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Fuzeau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  <w:lang w:val="fr-FR"/>
              </w:rPr>
              <w:t>.</w:t>
            </w:r>
          </w:p>
          <w:p w14:paraId="7D3271E2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</w:rPr>
            </w:pPr>
          </w:p>
          <w:p w14:paraId="1347F546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</w:rPr>
            </w:pPr>
            <w:r w:rsidRPr="00830AB6">
              <w:rPr>
                <w:rFonts w:ascii="Tahoma" w:hAnsi="Tahoma" w:cs="Tahoma"/>
                <w:sz w:val="20"/>
                <w:szCs w:val="20"/>
              </w:rPr>
              <w:t>WINNICOTT, D.W, 2003</w:t>
            </w:r>
            <w:r w:rsidRPr="00830AB6">
              <w:rPr>
                <w:rFonts w:ascii="Tahoma" w:hAnsi="Tahoma" w:cs="Tahoma"/>
                <w:i/>
                <w:sz w:val="20"/>
                <w:szCs w:val="20"/>
              </w:rPr>
              <w:t xml:space="preserve">, Jeu et </w:t>
            </w:r>
            <w:proofErr w:type="spellStart"/>
            <w:r w:rsidRPr="00830AB6">
              <w:rPr>
                <w:rFonts w:ascii="Tahoma" w:hAnsi="Tahoma" w:cs="Tahoma"/>
                <w:i/>
                <w:sz w:val="20"/>
                <w:szCs w:val="20"/>
              </w:rPr>
              <w:t>réalité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830AB6">
              <w:rPr>
                <w:rFonts w:ascii="Tahoma" w:hAnsi="Tahoma" w:cs="Tahoma"/>
                <w:sz w:val="20"/>
                <w:szCs w:val="20"/>
              </w:rPr>
              <w:t>éd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</w:rPr>
              <w:t xml:space="preserve">. Gallimard, </w:t>
            </w:r>
            <w:proofErr w:type="spellStart"/>
            <w:proofErr w:type="gramStart"/>
            <w:r w:rsidRPr="00830AB6">
              <w:rPr>
                <w:rFonts w:ascii="Tahoma" w:hAnsi="Tahoma" w:cs="Tahoma"/>
                <w:sz w:val="20"/>
                <w:szCs w:val="20"/>
              </w:rPr>
              <w:t>coll.Folio</w:t>
            </w:r>
            <w:proofErr w:type="spellEnd"/>
            <w:proofErr w:type="gramEnd"/>
            <w:r w:rsidRPr="00830AB6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830AB6">
              <w:rPr>
                <w:rFonts w:ascii="Tahoma" w:hAnsi="Tahoma" w:cs="Tahoma"/>
                <w:sz w:val="20"/>
                <w:szCs w:val="20"/>
              </w:rPr>
              <w:t>Essais</w:t>
            </w:r>
            <w:proofErr w:type="spellEnd"/>
            <w:r w:rsidRPr="00830AB6">
              <w:rPr>
                <w:rFonts w:ascii="Tahoma" w:hAnsi="Tahoma" w:cs="Tahoma"/>
                <w:sz w:val="20"/>
                <w:szCs w:val="20"/>
              </w:rPr>
              <w:t xml:space="preserve">, 276p. </w:t>
            </w:r>
          </w:p>
          <w:p w14:paraId="2A6407E6" w14:textId="77777777" w:rsidR="00762E43" w:rsidRPr="00830AB6" w:rsidRDefault="00762E43" w:rsidP="00B6272C">
            <w:pPr>
              <w:pStyle w:val="Sansinterligne"/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A8FD5CC" w14:textId="77777777" w:rsidR="00762E43" w:rsidRPr="00830AB6" w:rsidRDefault="00762E43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762E43" w:rsidRPr="00830AB6" w14:paraId="3EDCFB75" w14:textId="77777777">
        <w:trPr>
          <w:trHeight w:val="15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26A5C2CC" w14:textId="77777777" w:rsidR="00762E43" w:rsidRPr="00830AB6" w:rsidRDefault="00762E43">
            <w:pPr>
              <w:rPr>
                <w:rFonts w:ascii="Tahoma" w:hAnsi="Tahoma" w:cs="Tahoma"/>
                <w:sz w:val="20"/>
                <w:szCs w:val="20"/>
              </w:rPr>
            </w:pPr>
            <w:r w:rsidRPr="00830AB6">
              <w:rPr>
                <w:rFonts w:ascii="Tahoma" w:hAnsi="Tahoma" w:cs="Tahoma"/>
                <w:b/>
                <w:color w:val="FF8000"/>
                <w:sz w:val="20"/>
                <w:szCs w:val="20"/>
              </w:rPr>
              <w:t>Logiciels, ressources et équipements</w:t>
            </w:r>
          </w:p>
        </w:tc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DFBB" w14:textId="77777777" w:rsidR="00762E43" w:rsidRPr="00830AB6" w:rsidRDefault="00762E43">
            <w:pPr>
              <w:pStyle w:val="Sansinterligne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  <w:p w14:paraId="6149D7AE" w14:textId="05B34E46" w:rsidR="00762E43" w:rsidRPr="00830AB6" w:rsidRDefault="00762E43">
            <w:pPr>
              <w:rPr>
                <w:rFonts w:ascii="Tahoma" w:hAnsi="Tahoma" w:cs="Tahoma"/>
                <w:sz w:val="20"/>
                <w:szCs w:val="20"/>
              </w:rPr>
            </w:pPr>
            <w:r w:rsidRPr="00830AB6">
              <w:rPr>
                <w:rFonts w:ascii="Tahoma" w:hAnsi="Tahoma" w:cs="Tahoma"/>
                <w:sz w:val="20"/>
                <w:szCs w:val="20"/>
              </w:rPr>
              <w:t>Vidéo projecteur,</w:t>
            </w:r>
            <w:r w:rsidR="00830AB6" w:rsidRPr="00830AB6">
              <w:rPr>
                <w:rFonts w:ascii="Tahoma" w:hAnsi="Tahoma" w:cs="Tahoma"/>
                <w:sz w:val="20"/>
                <w:szCs w:val="20"/>
              </w:rPr>
              <w:t xml:space="preserve"> PC</w:t>
            </w:r>
            <w:r w:rsidRPr="00830AB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830AB6" w:rsidRPr="00830AB6">
              <w:rPr>
                <w:rFonts w:ascii="Tahoma" w:hAnsi="Tahoma" w:cs="Tahoma"/>
                <w:sz w:val="20"/>
                <w:szCs w:val="20"/>
              </w:rPr>
              <w:t>Instrumentarium</w:t>
            </w:r>
            <w:proofErr w:type="spellEnd"/>
          </w:p>
          <w:p w14:paraId="68E42ABD" w14:textId="77777777" w:rsidR="00762E43" w:rsidRPr="00830AB6" w:rsidRDefault="00762E43">
            <w:pPr>
              <w:pStyle w:val="Sansinterligne"/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14489085" w14:textId="77777777" w:rsidR="00762E43" w:rsidRPr="00830AB6" w:rsidRDefault="00762E43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A799BC" w14:textId="77777777" w:rsidR="00762E43" w:rsidRPr="00830AB6" w:rsidRDefault="00762E43">
      <w:pPr>
        <w:rPr>
          <w:rFonts w:ascii="Tahoma" w:hAnsi="Tahoma" w:cs="Tahoma"/>
          <w:sz w:val="20"/>
          <w:szCs w:val="20"/>
        </w:rPr>
      </w:pPr>
    </w:p>
    <w:sectPr w:rsidR="00762E43" w:rsidRPr="00830AB6" w:rsidSect="00762E43">
      <w:headerReference w:type="default" r:id="rId8"/>
      <w:pgSz w:w="11906" w:h="16838"/>
      <w:pgMar w:top="1440" w:right="1800" w:bottom="1440" w:left="1140" w:header="70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70F5" w14:textId="77777777" w:rsidR="007070C7" w:rsidRDefault="007070C7">
      <w:r>
        <w:separator/>
      </w:r>
    </w:p>
  </w:endnote>
  <w:endnote w:type="continuationSeparator" w:id="0">
    <w:p w14:paraId="37550377" w14:textId="77777777" w:rsidR="007070C7" w:rsidRDefault="007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175B" w14:textId="77777777" w:rsidR="007070C7" w:rsidRDefault="007070C7">
      <w:r>
        <w:separator/>
      </w:r>
    </w:p>
  </w:footnote>
  <w:footnote w:type="continuationSeparator" w:id="0">
    <w:p w14:paraId="730ADB6E" w14:textId="77777777" w:rsidR="007070C7" w:rsidRDefault="0070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609D" w14:textId="3A7C24AF" w:rsidR="00762E43" w:rsidRDefault="00B406F1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ABBBB3" wp14:editId="7E91CD41">
          <wp:simplePos x="0" y="0"/>
          <wp:positionH relativeFrom="column">
            <wp:posOffset>54610</wp:posOffset>
          </wp:positionH>
          <wp:positionV relativeFrom="paragraph">
            <wp:posOffset>-99060</wp:posOffset>
          </wp:positionV>
          <wp:extent cx="2587625" cy="9601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7216" behindDoc="0" locked="0" layoutInCell="1" allowOverlap="1" wp14:anchorId="244C901B" wp14:editId="6167A98E">
          <wp:simplePos x="0" y="0"/>
          <wp:positionH relativeFrom="column">
            <wp:posOffset>3505835</wp:posOffset>
          </wp:positionH>
          <wp:positionV relativeFrom="paragraph">
            <wp:posOffset>-99060</wp:posOffset>
          </wp:positionV>
          <wp:extent cx="1569720" cy="1042035"/>
          <wp:effectExtent l="0" t="0" r="0" b="0"/>
          <wp:wrapTopAndBottom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" t="-119" r="-64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420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6709B" w14:textId="77777777" w:rsidR="00762E43" w:rsidRDefault="00762E43">
    <w:pPr>
      <w:pStyle w:val="En-tte"/>
      <w:jc w:val="right"/>
      <w:rPr>
        <w:sz w:val="20"/>
        <w:szCs w:val="20"/>
        <w:lang w:val="en-US"/>
      </w:rPr>
    </w:pPr>
  </w:p>
  <w:p w14:paraId="749AB0AA" w14:textId="77777777" w:rsidR="00762E43" w:rsidRDefault="00762E43">
    <w:pPr>
      <w:pStyle w:val="En-tte"/>
      <w:jc w:val="right"/>
      <w:rPr>
        <w:sz w:val="20"/>
        <w:szCs w:val="20"/>
        <w:lang w:val="en-US"/>
      </w:rPr>
    </w:pPr>
  </w:p>
  <w:p w14:paraId="6D785919" w14:textId="77777777" w:rsidR="00762E43" w:rsidRDefault="00762E43">
    <w:pPr>
      <w:pStyle w:val="En-tte"/>
      <w:jc w:val="right"/>
      <w:rPr>
        <w:sz w:val="20"/>
        <w:szCs w:val="20"/>
        <w:lang w:val="en-US"/>
      </w:rPr>
    </w:pPr>
  </w:p>
  <w:p w14:paraId="3CFF114A" w14:textId="77777777" w:rsidR="00762E43" w:rsidRDefault="00762E43">
    <w:pPr>
      <w:pStyle w:val="En-tte"/>
      <w:jc w:val="right"/>
    </w:pPr>
  </w:p>
  <w:p w14:paraId="20470B71" w14:textId="77777777" w:rsidR="00762E43" w:rsidRDefault="00762E43">
    <w:pPr>
      <w:pStyle w:val="En-tte"/>
      <w:jc w:val="right"/>
    </w:pPr>
  </w:p>
  <w:p w14:paraId="608EB36F" w14:textId="77777777" w:rsidR="00762E43" w:rsidRDefault="00762E4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10640BD"/>
    <w:multiLevelType w:val="hybridMultilevel"/>
    <w:tmpl w:val="82D47406"/>
    <w:lvl w:ilvl="0" w:tplc="EC1C848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6684058">
    <w:abstractNumId w:val="0"/>
  </w:num>
  <w:num w:numId="2" w16cid:durableId="444858639">
    <w:abstractNumId w:val="1"/>
  </w:num>
  <w:num w:numId="3" w16cid:durableId="1098066962">
    <w:abstractNumId w:val="2"/>
  </w:num>
  <w:num w:numId="4" w16cid:durableId="1591234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43"/>
    <w:rsid w:val="00001A49"/>
    <w:rsid w:val="001543EC"/>
    <w:rsid w:val="00272AD1"/>
    <w:rsid w:val="007070C7"/>
    <w:rsid w:val="00762E43"/>
    <w:rsid w:val="00830AB6"/>
    <w:rsid w:val="008A0D48"/>
    <w:rsid w:val="0099414F"/>
    <w:rsid w:val="00AA3658"/>
    <w:rsid w:val="00B406F1"/>
    <w:rsid w:val="00B6272C"/>
    <w:rsid w:val="00B91458"/>
    <w:rsid w:val="00BC5CF2"/>
    <w:rsid w:val="00C96B81"/>
    <w:rsid w:val="00D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0E358"/>
  <w14:defaultImageDpi w14:val="0"/>
  <w15:docId w15:val="{C812E700-BB03-4F69-8D2F-0F8DD51F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SimSun" w:hAnsi="Cambria"/>
      <w:sz w:val="24"/>
      <w:szCs w:val="24"/>
      <w:lang w:eastAsia="en-US"/>
    </w:rPr>
  </w:style>
  <w:style w:type="paragraph" w:styleId="Titre1">
    <w:name w:val="heading 1"/>
    <w:basedOn w:val="Normal"/>
    <w:next w:val="Corpsdetexte"/>
    <w:link w:val="Titre1Car"/>
    <w:uiPriority w:val="9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62E4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sz w:val="24"/>
    </w:rPr>
  </w:style>
  <w:style w:type="character" w:customStyle="1" w:styleId="WW8Num2z3">
    <w:name w:val="WW8Num2z3"/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2z6">
    <w:name w:val="WW8Num2z6"/>
    <w:rPr>
      <w:rFonts w:ascii="Symbol" w:hAnsi="Symbol"/>
    </w:rPr>
  </w:style>
  <w:style w:type="character" w:customStyle="1" w:styleId="HeaderChar">
    <w:name w:val="Header Char"/>
    <w:rPr>
      <w:lang w:val="fr-FR" w:eastAsia="x-none"/>
    </w:rPr>
  </w:style>
  <w:style w:type="character" w:customStyle="1" w:styleId="FooterChar">
    <w:name w:val="Footer Char"/>
    <w:rPr>
      <w:lang w:val="fr-FR" w:eastAsia="x-none"/>
    </w:rPr>
  </w:style>
  <w:style w:type="character" w:customStyle="1" w:styleId="BalloonTextChar">
    <w:name w:val="Balloon Text Char"/>
    <w:rPr>
      <w:rFonts w:ascii="Lucida Grande" w:hAnsi="Lucida Grande"/>
      <w:sz w:val="18"/>
      <w:lang w:val="fr-FR" w:eastAsia="x-none"/>
    </w:rPr>
  </w:style>
  <w:style w:type="character" w:customStyle="1" w:styleId="TitleChar">
    <w:name w:val="Title Char"/>
    <w:rPr>
      <w:rFonts w:ascii="Times New Roman" w:eastAsia="MS Mincho" w:hAnsi="Times New Roman"/>
      <w:b/>
      <w:sz w:val="28"/>
      <w:u w:val="single"/>
      <w:lang w:val="fr-FR" w:eastAsia="x-none"/>
    </w:rPr>
  </w:style>
  <w:style w:type="character" w:customStyle="1" w:styleId="st">
    <w:name w:val="st"/>
    <w:rPr>
      <w:rFonts w:cs="Times New Roman"/>
    </w:rPr>
  </w:style>
  <w:style w:type="character" w:customStyle="1" w:styleId="Heading1Char">
    <w:name w:val="Heading 1 Char"/>
    <w:rPr>
      <w:rFonts w:ascii="Cambria" w:hAnsi="Cambria"/>
      <w:b/>
      <w:kern w:val="2"/>
      <w:sz w:val="32"/>
    </w:rPr>
  </w:style>
  <w:style w:type="character" w:customStyle="1" w:styleId="ptbrand">
    <w:name w:val="ptbrand"/>
    <w:rPr>
      <w:rFonts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Times New Roman"/>
      <w:b/>
    </w:rPr>
  </w:style>
  <w:style w:type="character" w:customStyle="1" w:styleId="ListLabel4">
    <w:name w:val="ListLabel 4"/>
    <w:rPr>
      <w:color w:val="00000A"/>
    </w:rPr>
  </w:style>
  <w:style w:type="character" w:customStyle="1" w:styleId="Caractresdenumrotation">
    <w:name w:val="Caractères de numérotation"/>
  </w:style>
  <w:style w:type="character" w:styleId="Lienhypertexte">
    <w:name w:val="Hyperlink"/>
    <w:uiPriority w:val="99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62E43"/>
    <w:rPr>
      <w:rFonts w:ascii="Cambria" w:eastAsia="SimSun" w:hAnsi="Cambria"/>
      <w:sz w:val="24"/>
      <w:szCs w:val="24"/>
      <w:lang w:eastAsia="en-US"/>
    </w:rPr>
  </w:style>
  <w:style w:type="paragraph" w:styleId="Liste">
    <w:name w:val="List"/>
    <w:basedOn w:val="Corpsdetexte"/>
    <w:uiPriority w:val="99"/>
    <w:rPr>
      <w:rFonts w:cs="Lucida Sans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rsid w:val="00762E43"/>
    <w:rPr>
      <w:rFonts w:ascii="Cambria" w:eastAsia="SimSun" w:hAnsi="Cambria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rsid w:val="00762E43"/>
    <w:rPr>
      <w:rFonts w:ascii="Cambria" w:eastAsia="SimSun" w:hAnsi="Cambria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62E43"/>
    <w:rPr>
      <w:rFonts w:ascii="Segoe UI" w:eastAsia="SimSun" w:hAnsi="Segoe UI" w:cs="Segoe UI"/>
      <w:sz w:val="18"/>
      <w:szCs w:val="18"/>
      <w:lang w:eastAsia="en-US"/>
    </w:rPr>
  </w:style>
  <w:style w:type="paragraph" w:styleId="Titre">
    <w:name w:val="Title"/>
    <w:basedOn w:val="Normal"/>
    <w:next w:val="Sous-titre"/>
    <w:link w:val="TitreCar"/>
    <w:uiPriority w:val="10"/>
    <w:qFormat/>
    <w:pPr>
      <w:jc w:val="center"/>
    </w:pPr>
    <w:rPr>
      <w:rFonts w:ascii="Times New Roman" w:eastAsia="MS Mincho" w:hAnsi="Times New Roman"/>
      <w:b/>
      <w:bCs/>
      <w:sz w:val="28"/>
      <w:szCs w:val="36"/>
      <w:u w:val="single"/>
    </w:rPr>
  </w:style>
  <w:style w:type="character" w:customStyle="1" w:styleId="TitreCar">
    <w:name w:val="Titre Car"/>
    <w:link w:val="Titre"/>
    <w:uiPriority w:val="10"/>
    <w:rsid w:val="00762E4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ous-titre">
    <w:name w:val="Subtitle"/>
    <w:basedOn w:val="Titre10"/>
    <w:next w:val="Corpsdetexte"/>
    <w:link w:val="Sous-titreCar"/>
    <w:uiPriority w:val="11"/>
    <w:qFormat/>
    <w:pPr>
      <w:jc w:val="center"/>
    </w:pPr>
    <w:rPr>
      <w:i/>
      <w:iCs/>
    </w:rPr>
  </w:style>
  <w:style w:type="character" w:customStyle="1" w:styleId="Sous-titreCar">
    <w:name w:val="Sous-titre Car"/>
    <w:link w:val="Sous-titre"/>
    <w:uiPriority w:val="11"/>
    <w:rsid w:val="00762E43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pPr>
      <w:ind w:left="720"/>
    </w:pPr>
  </w:style>
  <w:style w:type="paragraph" w:styleId="Sansinterligne">
    <w:name w:val="No Spacing"/>
    <w:uiPriority w:val="1"/>
    <w:pPr>
      <w:suppressAutoHyphens/>
    </w:pPr>
    <w:rPr>
      <w:rFonts w:ascii="Cambria" w:eastAsia="MS Mincho" w:hAnsi="Cambria"/>
      <w:sz w:val="22"/>
      <w:szCs w:val="22"/>
      <w:lang w:val="en-US" w:eastAsia="en-US"/>
    </w:rPr>
  </w:style>
  <w:style w:type="paragraph" w:customStyle="1" w:styleId="Paragraphedeliste1">
    <w:name w:val="Paragraphe de liste1"/>
    <w:basedOn w:val="Normal"/>
    <w:pPr>
      <w:spacing w:line="100" w:lineRule="atLeast"/>
      <w:ind w:left="720"/>
    </w:pPr>
    <w:rPr>
      <w:rFonts w:ascii="Times New Roman" w:eastAsia="Times New Roman" w:hAnsi="Times New Roman"/>
      <w:kern w:val="2"/>
      <w:szCs w:val="20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A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ilippegaignard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</cp:lastModifiedBy>
  <cp:revision>5</cp:revision>
  <cp:lastPrinted>2017-06-04T20:31:00Z</cp:lastPrinted>
  <dcterms:created xsi:type="dcterms:W3CDTF">2023-08-13T09:43:00Z</dcterms:created>
  <dcterms:modified xsi:type="dcterms:W3CDTF">2023-09-03T09:52:00Z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