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D.U de Musicothérapie de Nantes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Syllabus de cours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bf00"/>
          <w:sz w:val="36"/>
          <w:szCs w:val="36"/>
          <w:u w:val="none"/>
          <w:shd w:fill="auto" w:val="clear"/>
          <w:vertAlign w:val="baseline"/>
          <w:rtl w:val="0"/>
        </w:rPr>
        <w:t xml:space="preserve">Promotion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2020-2023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66"/>
          <w:sz w:val="22"/>
          <w:szCs w:val="22"/>
          <w:u w:val="none"/>
          <w:shd w:fill="auto" w:val="clear"/>
          <w:vertAlign w:val="baseline"/>
          <w:rtl w:val="0"/>
        </w:rPr>
        <w:t xml:space="preserve">Module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66"/>
          <w:sz w:val="20"/>
          <w:szCs w:val="20"/>
          <w:u w:val="none"/>
          <w:shd w:fill="auto" w:val="clear"/>
          <w:vertAlign w:val="baseline"/>
          <w:rtl w:val="0"/>
        </w:rPr>
        <w:t xml:space="preserve"> : 4 UE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8000"/>
          <w:sz w:val="20"/>
          <w:szCs w:val="20"/>
          <w:u w:val="none"/>
          <w:shd w:fill="auto" w:val="clear"/>
          <w:vertAlign w:val="baseline"/>
          <w:rtl w:val="0"/>
        </w:rPr>
        <w:t xml:space="preserve">Intitulé du cours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66"/>
          <w:sz w:val="20"/>
          <w:szCs w:val="20"/>
          <w:u w:val="none"/>
          <w:shd w:fill="auto" w:val="clear"/>
          <w:vertAlign w:val="baseline"/>
          <w:rtl w:val="0"/>
        </w:rPr>
        <w:t xml:space="preserve"> : MÉTHODOLOGIE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66"/>
          <w:sz w:val="20"/>
          <w:szCs w:val="20"/>
          <w:u w:val="none"/>
          <w:shd w:fill="auto" w:val="clear"/>
          <w:vertAlign w:val="baseline"/>
          <w:rtl w:val="0"/>
        </w:rPr>
        <w:t xml:space="preserve">Nombre d</w:t>
      </w:r>
      <w:r w:rsidDel="00000000" w:rsidR="00000000" w:rsidRPr="00000000">
        <w:rPr>
          <w:color w:val="333366"/>
          <w:rtl w:val="0"/>
        </w:rPr>
        <w:t xml:space="preserve">’heures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66"/>
          <w:sz w:val="20"/>
          <w:szCs w:val="20"/>
          <w:u w:val="none"/>
          <w:shd w:fill="auto" w:val="clear"/>
          <w:vertAlign w:val="baseline"/>
          <w:rtl w:val="0"/>
        </w:rPr>
        <w:t xml:space="preserve"> :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b w:val="1"/>
          <w:color w:val="0070c0"/>
          <w:sz w:val="26"/>
          <w:szCs w:val="26"/>
          <w:vertAlign w:val="baseline"/>
          <w:rtl w:val="0"/>
        </w:rPr>
        <w:t xml:space="preserve">Coordonnateur de la matière (s’il y a lieu)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 :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552.0" w:type="dxa"/>
        <w:tblLayout w:type="fixed"/>
        <w:tblLook w:val="0000"/>
      </w:tblPr>
      <w:tblGrid>
        <w:gridCol w:w="2295"/>
        <w:gridCol w:w="2235"/>
        <w:gridCol w:w="1875"/>
        <w:gridCol w:w="2145"/>
        <w:gridCol w:w="2625"/>
        <w:tblGridChange w:id="0">
          <w:tblGrid>
            <w:gridCol w:w="2295"/>
            <w:gridCol w:w="2235"/>
            <w:gridCol w:w="1875"/>
            <w:gridCol w:w="2145"/>
            <w:gridCol w:w="262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vertAlign w:val="baseline"/>
                <w:rtl w:val="0"/>
              </w:rPr>
              <w:t xml:space="preserve">Nom et Prénoms de l’enseignant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vertAlign w:val="baseline"/>
                <w:rtl w:val="0"/>
              </w:rPr>
              <w:t xml:space="preserve">Coordonnées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vertAlign w:val="baseline"/>
                <w:rtl w:val="0"/>
              </w:rPr>
              <w:t xml:space="preserve">de l’enseignant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Statut de l’enseignant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vertAlign w:val="baseline"/>
                <w:rtl w:val="0"/>
              </w:rPr>
              <w:t xml:space="preserve">Dates et horaires du cours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vertAlign w:val="baseline"/>
                <w:rtl w:val="0"/>
              </w:rPr>
              <w:t xml:space="preserve">Salles des cours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BATTAGLIA 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 rue de la Blanche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44800 SAINT HERBLAIN</w:t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06-99-61-67-09</w:t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Enseignant retraité et responsable formations université de Nantes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95.0" w:type="dxa"/>
        <w:jc w:val="left"/>
        <w:tblInd w:w="-645.0" w:type="dxa"/>
        <w:tblLayout w:type="fixed"/>
        <w:tblLook w:val="0000"/>
      </w:tblPr>
      <w:tblGrid>
        <w:gridCol w:w="2895"/>
        <w:gridCol w:w="2715"/>
        <w:gridCol w:w="2055"/>
        <w:gridCol w:w="3525"/>
        <w:gridCol w:w="105"/>
        <w:tblGridChange w:id="0">
          <w:tblGrid>
            <w:gridCol w:w="2895"/>
            <w:gridCol w:w="2715"/>
            <w:gridCol w:w="2055"/>
            <w:gridCol w:w="3525"/>
            <w:gridCol w:w="105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1B">
            <w:pPr>
              <w:rPr>
                <w:color w:val="ff99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9900"/>
                <w:sz w:val="24"/>
                <w:szCs w:val="24"/>
                <w:vertAlign w:val="baseline"/>
                <w:rtl w:val="0"/>
              </w:rPr>
              <w:t xml:space="preserve">Résumé  du  cours </w:t>
            </w:r>
            <w:r w:rsidDel="00000000" w:rsidR="00000000" w:rsidRPr="00000000">
              <w:rPr>
                <w:b w:val="1"/>
                <w:color w:val="ff9900"/>
                <w:sz w:val="26"/>
                <w:szCs w:val="26"/>
                <w:vertAlign w:val="baseline"/>
                <w:rtl w:val="0"/>
              </w:rPr>
              <w:t xml:space="preserve">(100 à 150 mots)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1C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Organisation du travail en formation continue, techniques de lecture, apprentissage de l’écrit argumentatif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i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21">
            <w:pPr>
              <w:rPr>
                <w:b w:val="0"/>
                <w:color w:val="ff8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Objectifs en termes d’acquis d’apprentissage  (5-10  objectifs commençant chacun  par un verbe actif)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color w:val="ff8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Apprendre à gérer efficacement son cursus de formation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Maîtriser les techniques de 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Apprendre à rédiger des comptes rendus de lecture et des résumé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Être sensibilisé aux codes des textes arg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umentatifs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Rédiger un mémoir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e.</w:t>
            </w:r>
          </w:p>
          <w:p w:rsidR="00000000" w:rsidDel="00000000" w:rsidP="00000000" w:rsidRDefault="00000000" w:rsidRPr="00000000" w14:paraId="0000002A">
            <w:pP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vertAlign w:val="baseline"/>
                <w:rtl w:val="0"/>
              </w:rPr>
              <w:t xml:space="preserve">Langue(s) d’enseignement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Française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Programme  du cours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idées  principales, concepts  abordés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60" w:lineRule="auto"/>
              <w:ind w:left="720" w:hanging="36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L’organisation du travail et les techniques de lecture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60" w:lineRule="auto"/>
              <w:ind w:left="720" w:hanging="36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L’apprentissage de l’écrit pour le mémoire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60" w:lineRule="auto"/>
              <w:ind w:left="720" w:firstLine="0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vertAlign w:val="baseline"/>
                <w:rtl w:val="0"/>
              </w:rPr>
              <w:t xml:space="preserve">Modalités d’évaluation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Évaluation Sommative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[le choix des stratégies d’évaluation se fait à travers une liste prédéfinie]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Épreuves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Noté sur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ff8000"/>
                <w:sz w:val="24"/>
                <w:szCs w:val="24"/>
                <w:vertAlign w:val="baseline"/>
                <w:rtl w:val="0"/>
              </w:rPr>
              <w:t xml:space="preserve">Consignes [documents permis, interdits, etc.]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 d’épreuve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Présence et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Assiduité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Consignes particulières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color w:val="0070c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i w:val="0"/>
                <w:color w:val="ff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1">
            <w:pPr>
              <w:rPr>
                <w:b w:val="0"/>
                <w:color w:val="ff8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Références Bibliographique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color w:val="ff8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 BATTAGLIA,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Dissertation, Rédiger un Texte Argumentatif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édition, 128 p.,  Ellipses, 2015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 BATTAGLIA et alii,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DAEU 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528 p., Ellipses, 2018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 BATTAGLIA, Marianne HAMON, Delphine LE GALLIC,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Mise à Niveau Français Pré Daeu,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ème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édition, 120 p., Ellipses, 2015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8000"/>
                <w:sz w:val="24"/>
                <w:szCs w:val="24"/>
                <w:vertAlign w:val="baseline"/>
                <w:rtl w:val="0"/>
              </w:rPr>
              <w:t xml:space="preserve">Logiciels, ressources et équipements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140" w:right="180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639445</wp:posOffset>
          </wp:positionH>
          <wp:positionV relativeFrom="paragraph">
            <wp:posOffset>-114299</wp:posOffset>
          </wp:positionV>
          <wp:extent cx="1840230" cy="102616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5" l="-9" r="-8" t="-16"/>
                  <a:stretch>
                    <a:fillRect/>
                  </a:stretch>
                </pic:blipFill>
                <pic:spPr>
                  <a:xfrm>
                    <a:off x="0" y="0"/>
                    <a:ext cx="1840230" cy="1026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3505834</wp:posOffset>
          </wp:positionH>
          <wp:positionV relativeFrom="paragraph">
            <wp:posOffset>-99059</wp:posOffset>
          </wp:positionV>
          <wp:extent cx="1569720" cy="1042035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18" l="-64" r="-64" t="-118"/>
                  <a:stretch>
                    <a:fillRect/>
                  </a:stretch>
                </pic:blipFill>
                <pic:spPr>
                  <a:xfrm>
                    <a:off x="0" y="0"/>
                    <a:ext cx="1569720" cy="1042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10">
    <w:name w:val="Titre 1"/>
    <w:basedOn w:val="Normal"/>
    <w:next w:val="Corpsdetext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fr-FR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fr-FR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basedOn w:val="DefaultParagraphFont"/>
    <w:next w:val="Titl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">
    <w:name w:val="st"/>
    <w:basedOn w:val="DefaultParagraphFon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tbrand">
    <w:name w:val="ptbrand"/>
    <w:basedOn w:val="DefaultParagraphFont"/>
    <w:next w:val="ptbran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Caractèresdenumérotation">
    <w:name w:val="Caractères de numérotation"/>
    <w:next w:val="Caractèresdenumérot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égende">
    <w:name w:val="Légende"/>
    <w:basedOn w:val="Normal"/>
    <w:next w:val="Légend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En-têteetpieddepage">
    <w:name w:val="En-tête et pied de page"/>
    <w:basedOn w:val="Normal"/>
    <w:next w:val="En-têteetpieddepage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numPr>
        <w:ilvl w:val="0"/>
        <w:numId w:val="0"/>
      </w:numPr>
      <w:suppressLineNumbers w:val="1"/>
      <w:tabs>
        <w:tab w:val="center" w:leader="none" w:pos="4153"/>
        <w:tab w:val="right" w:leader="none" w:pos="8306"/>
      </w:tabs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numPr>
        <w:ilvl w:val="0"/>
        <w:numId w:val="0"/>
      </w:numPr>
      <w:suppressLineNumbers w:val="1"/>
      <w:tabs>
        <w:tab w:val="center" w:leader="none" w:pos="4153"/>
        <w:tab w:val="right" w:leader="none" w:pos="8306"/>
      </w:tabs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">
    <w:name w:val="Titre"/>
    <w:basedOn w:val="Normal"/>
    <w:next w:val="Sous-titre"/>
    <w:autoRedefine w:val="0"/>
    <w:hidden w:val="0"/>
    <w:qFormat w:val="0"/>
    <w:pPr>
      <w:numPr>
        <w:ilvl w:val="0"/>
        <w:numId w:val="0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Sous-titre">
    <w:name w:val="Sous-titre"/>
    <w:basedOn w:val="Titre1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Paragraphedeliste1">
    <w:name w:val="Paragraphe de liste1"/>
    <w:basedOn w:val="Normal"/>
    <w:next w:val="Paragraphedeliste1"/>
    <w:autoRedefine w:val="0"/>
    <w:hidden w:val="0"/>
    <w:qFormat w:val="0"/>
    <w:pPr>
      <w:numPr>
        <w:ilvl w:val="0"/>
        <w:numId w:val="0"/>
      </w:numPr>
      <w:suppressAutoHyphens w:val="0"/>
      <w:spacing w:line="100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UI0zaT91N7EBCtJXIvG73FjZA==">AMUW2mWr1BxWwTm7vhbAaGiHrLJthyDHyj8JXUbjGZkyVPPp2VNFk70XRyc+xagi59J1X6+1L7EAyaIC+2XIJEizoEOxoKww9yl6uIDRFW4kp4FJHYm2yCVv6BC4bFZRt8ip/4vIBCm0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2017-07-30T16:41:00Z</dcterms:created>
  <dc:creator>Talar ATECHIAN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